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23" w:rsidRPr="00B137EF" w:rsidRDefault="00287B23" w:rsidP="00B137EF">
      <w:pPr>
        <w:spacing w:line="580" w:lineRule="exact"/>
        <w:jc w:val="center"/>
        <w:rPr>
          <w:rFonts w:ascii="方正小标宋简体" w:eastAsia="方正小标宋简体"/>
          <w:sz w:val="44"/>
          <w:szCs w:val="44"/>
        </w:rPr>
      </w:pPr>
      <w:r w:rsidRPr="00B137EF">
        <w:rPr>
          <w:rFonts w:ascii="方正小标宋简体" w:eastAsia="方正小标宋简体" w:hint="eastAsia"/>
          <w:sz w:val="44"/>
          <w:szCs w:val="44"/>
        </w:rPr>
        <w:t>齐鲁工业大学（山东省科学院）</w:t>
      </w:r>
    </w:p>
    <w:p w:rsidR="00287B23" w:rsidRPr="00B137EF" w:rsidRDefault="00287B23" w:rsidP="00B137EF">
      <w:pPr>
        <w:spacing w:line="580" w:lineRule="exact"/>
        <w:jc w:val="center"/>
        <w:rPr>
          <w:rFonts w:ascii="方正小标宋简体" w:eastAsia="方正小标宋简体"/>
          <w:sz w:val="44"/>
          <w:szCs w:val="44"/>
        </w:rPr>
      </w:pPr>
      <w:r w:rsidRPr="00B137EF">
        <w:rPr>
          <w:rFonts w:ascii="方正小标宋简体" w:eastAsia="方正小标宋简体" w:hint="eastAsia"/>
          <w:sz w:val="44"/>
          <w:szCs w:val="44"/>
        </w:rPr>
        <w:t>关于开展首届“廉政文化月”活动的通知</w:t>
      </w:r>
    </w:p>
    <w:p w:rsidR="00287B23" w:rsidRPr="008C7F3D" w:rsidRDefault="00287B23" w:rsidP="00287B23">
      <w:pPr>
        <w:rPr>
          <w:sz w:val="44"/>
          <w:szCs w:val="44"/>
        </w:rPr>
      </w:pPr>
    </w:p>
    <w:p w:rsidR="00287B23" w:rsidRPr="00287B23" w:rsidRDefault="00287B23" w:rsidP="0059599C">
      <w:pPr>
        <w:spacing w:line="580" w:lineRule="exact"/>
        <w:rPr>
          <w:rFonts w:ascii="仿宋" w:eastAsia="仿宋" w:hAnsi="仿宋"/>
          <w:sz w:val="32"/>
          <w:szCs w:val="32"/>
        </w:rPr>
      </w:pPr>
      <w:r w:rsidRPr="00287B23">
        <w:rPr>
          <w:rFonts w:ascii="仿宋" w:eastAsia="仿宋" w:hAnsi="仿宋" w:hint="eastAsia"/>
          <w:sz w:val="32"/>
          <w:szCs w:val="32"/>
        </w:rPr>
        <w:t>各基层党委、党总支，各部门、单位：</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hint="eastAsia"/>
          <w:sz w:val="32"/>
          <w:szCs w:val="32"/>
        </w:rPr>
        <w:t>为深入贯彻落实十九届中央纪委四次全会和省纪委十一届五次全会精神，大力弘扬廉政文化，充分发挥廉政文化的引领作用和育</w:t>
      </w:r>
      <w:r w:rsidR="00C8186D">
        <w:rPr>
          <w:rFonts w:ascii="仿宋" w:eastAsia="仿宋" w:hAnsi="仿宋" w:hint="eastAsia"/>
          <w:sz w:val="32"/>
          <w:szCs w:val="32"/>
        </w:rPr>
        <w:t>人功能，进一步加强党员干部的党性修养，营造风清气正</w:t>
      </w:r>
      <w:r w:rsidR="00E02225">
        <w:rPr>
          <w:rFonts w:ascii="仿宋" w:eastAsia="仿宋" w:hAnsi="仿宋" w:hint="eastAsia"/>
          <w:sz w:val="32"/>
          <w:szCs w:val="32"/>
        </w:rPr>
        <w:t>的</w:t>
      </w:r>
      <w:r w:rsidR="00C8186D">
        <w:rPr>
          <w:rFonts w:ascii="仿宋" w:eastAsia="仿宋" w:hAnsi="仿宋" w:hint="eastAsia"/>
          <w:sz w:val="32"/>
          <w:szCs w:val="32"/>
        </w:rPr>
        <w:t>良好政治生态，</w:t>
      </w:r>
      <w:r w:rsidRPr="00287B23">
        <w:rPr>
          <w:rFonts w:ascii="仿宋" w:eastAsia="仿宋" w:hAnsi="仿宋" w:hint="eastAsia"/>
          <w:sz w:val="32"/>
          <w:szCs w:val="32"/>
        </w:rPr>
        <w:t>根据校（院）</w:t>
      </w:r>
      <w:r w:rsidRPr="00287B23">
        <w:rPr>
          <w:rFonts w:ascii="仿宋" w:eastAsia="仿宋" w:hAnsi="仿宋"/>
          <w:sz w:val="32"/>
          <w:szCs w:val="32"/>
        </w:rPr>
        <w:t>2020</w:t>
      </w:r>
      <w:r w:rsidR="00ED763D">
        <w:rPr>
          <w:rFonts w:ascii="仿宋" w:eastAsia="仿宋" w:hAnsi="仿宋"/>
          <w:sz w:val="32"/>
          <w:szCs w:val="32"/>
        </w:rPr>
        <w:t>年纪检监察重点工作安排，</w:t>
      </w:r>
      <w:r w:rsidR="00ED763D">
        <w:rPr>
          <w:rFonts w:ascii="仿宋" w:eastAsia="仿宋" w:hAnsi="仿宋" w:hint="eastAsia"/>
          <w:sz w:val="32"/>
          <w:szCs w:val="32"/>
        </w:rPr>
        <w:t>定</w:t>
      </w:r>
      <w:r w:rsidRPr="00287B23">
        <w:rPr>
          <w:rFonts w:ascii="仿宋" w:eastAsia="仿宋" w:hAnsi="仿宋"/>
          <w:sz w:val="32"/>
          <w:szCs w:val="32"/>
        </w:rPr>
        <w:t>于11月份举办“廉政文化月”活动。</w:t>
      </w:r>
    </w:p>
    <w:p w:rsidR="00287B23" w:rsidRPr="0059599C" w:rsidRDefault="00287B23" w:rsidP="0059599C">
      <w:pPr>
        <w:spacing w:line="580" w:lineRule="exact"/>
        <w:ind w:firstLineChars="200" w:firstLine="640"/>
        <w:rPr>
          <w:rFonts w:ascii="黑体" w:eastAsia="黑体" w:hAnsi="黑体"/>
          <w:sz w:val="32"/>
          <w:szCs w:val="32"/>
        </w:rPr>
      </w:pPr>
      <w:r w:rsidRPr="0059599C">
        <w:rPr>
          <w:rFonts w:ascii="黑体" w:eastAsia="黑体" w:hAnsi="黑体" w:hint="eastAsia"/>
          <w:sz w:val="32"/>
          <w:szCs w:val="32"/>
        </w:rPr>
        <w:t>一、活动主题</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hint="eastAsia"/>
          <w:sz w:val="32"/>
          <w:szCs w:val="32"/>
        </w:rPr>
        <w:t>敬畏法纪</w:t>
      </w:r>
      <w:r w:rsidRPr="00287B23">
        <w:rPr>
          <w:rFonts w:ascii="仿宋" w:eastAsia="仿宋" w:hAnsi="仿宋"/>
          <w:sz w:val="32"/>
          <w:szCs w:val="32"/>
        </w:rPr>
        <w:t xml:space="preserve"> 尊崇制度 锤炼作风 严守底线</w:t>
      </w:r>
    </w:p>
    <w:p w:rsidR="00287B23" w:rsidRPr="0059599C" w:rsidRDefault="00287B23" w:rsidP="0059599C">
      <w:pPr>
        <w:spacing w:line="580" w:lineRule="exact"/>
        <w:ind w:firstLineChars="200" w:firstLine="640"/>
        <w:rPr>
          <w:rFonts w:ascii="黑体" w:eastAsia="黑体" w:hAnsi="黑体"/>
          <w:sz w:val="32"/>
          <w:szCs w:val="32"/>
        </w:rPr>
      </w:pPr>
      <w:r w:rsidRPr="0059599C">
        <w:rPr>
          <w:rFonts w:ascii="黑体" w:eastAsia="黑体" w:hAnsi="黑体" w:hint="eastAsia"/>
          <w:sz w:val="32"/>
          <w:szCs w:val="32"/>
        </w:rPr>
        <w:t>二、活动内容</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sz w:val="32"/>
          <w:szCs w:val="32"/>
        </w:rPr>
        <w:t>1.组织党内法规和国家法律学习。组织全体党员学习《中国共产党章程》《中国共产党廉洁自律准则》《中国共产党纪律处分条例》等党内法规，组织全体教职工学习《中华人民共和国公职人员政务处分法》及校（院）纪委印发的《全国高校部分违纪违法典型案例选编》。</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hint="eastAsia"/>
          <w:sz w:val="32"/>
          <w:szCs w:val="32"/>
        </w:rPr>
        <w:t>（责任部门单位：各基层党委（党总支），各部门单位）</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sz w:val="32"/>
          <w:szCs w:val="32"/>
        </w:rPr>
        <w:t>2.开展主题党日活动。结合党内法规、国家法律和案例学习，开展以“学习法律法规、坚持底线思维、加强作风建设、主动干事创业”的主题党日活动。</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hint="eastAsia"/>
          <w:sz w:val="32"/>
          <w:szCs w:val="32"/>
        </w:rPr>
        <w:t>（责任部门单位：组织部，纪委（监察专员办公室）综合处，各基层党委（党总支），各教工党支部）</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sz w:val="32"/>
          <w:szCs w:val="32"/>
        </w:rPr>
        <w:lastRenderedPageBreak/>
        <w:t>3.组织学生党员开展党章党规党纪知识竞赛。组织学生党员开展以“廉洁自律我在前”为主题，以《中国共产党章程》《中国共产党廉洁自律准则》《中国共产党纪律处分条例》为内容的知识竞赛</w:t>
      </w:r>
      <w:r w:rsidR="00B12497">
        <w:rPr>
          <w:rFonts w:ascii="仿宋" w:eastAsia="仿宋" w:hAnsi="仿宋" w:hint="eastAsia"/>
          <w:sz w:val="32"/>
          <w:szCs w:val="32"/>
        </w:rPr>
        <w:t>（详见《</w:t>
      </w:r>
      <w:r w:rsidR="00B12497" w:rsidRPr="00B12497">
        <w:rPr>
          <w:rFonts w:ascii="仿宋" w:eastAsia="仿宋" w:hAnsi="仿宋" w:hint="eastAsia"/>
          <w:sz w:val="32"/>
          <w:szCs w:val="32"/>
        </w:rPr>
        <w:t>学生党员党章党规党纪知识竞赛活动方案</w:t>
      </w:r>
      <w:r w:rsidR="00B12497">
        <w:rPr>
          <w:rFonts w:ascii="仿宋" w:eastAsia="仿宋" w:hAnsi="仿宋" w:hint="eastAsia"/>
          <w:sz w:val="32"/>
          <w:szCs w:val="32"/>
        </w:rPr>
        <w:t>》）</w:t>
      </w:r>
      <w:r w:rsidRPr="00287B23">
        <w:rPr>
          <w:rFonts w:ascii="仿宋" w:eastAsia="仿宋" w:hAnsi="仿宋"/>
          <w:sz w:val="32"/>
          <w:szCs w:val="32"/>
        </w:rPr>
        <w:t>。</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hint="eastAsia"/>
          <w:sz w:val="32"/>
          <w:szCs w:val="32"/>
        </w:rPr>
        <w:t>（责任部门：团委</w:t>
      </w:r>
      <w:r w:rsidRPr="00287B23">
        <w:rPr>
          <w:rFonts w:ascii="仿宋" w:eastAsia="仿宋" w:hAnsi="仿宋"/>
          <w:sz w:val="32"/>
          <w:szCs w:val="32"/>
        </w:rPr>
        <w:t>，纪委（监察专员办公室）综合处）</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sz w:val="32"/>
          <w:szCs w:val="32"/>
        </w:rPr>
        <w:t>4.组织廉政作品征集活动。开展2020年廉政文化公益广告、书法、摄影、微电影、绘画作品评选活动。</w:t>
      </w:r>
      <w:r w:rsidR="00B12497">
        <w:rPr>
          <w:rFonts w:ascii="仿宋" w:eastAsia="仿宋" w:hAnsi="仿宋" w:hint="eastAsia"/>
          <w:sz w:val="32"/>
          <w:szCs w:val="32"/>
        </w:rPr>
        <w:t>（详见《</w:t>
      </w:r>
      <w:r w:rsidR="00B12497" w:rsidRPr="00B12497">
        <w:rPr>
          <w:rFonts w:ascii="仿宋" w:eastAsia="仿宋" w:hAnsi="仿宋" w:hint="eastAsia"/>
          <w:sz w:val="32"/>
          <w:szCs w:val="32"/>
        </w:rPr>
        <w:t>廉政文化作品征集活动方案</w:t>
      </w:r>
      <w:r w:rsidR="00B12497">
        <w:rPr>
          <w:rFonts w:ascii="仿宋" w:eastAsia="仿宋" w:hAnsi="仿宋" w:hint="eastAsia"/>
          <w:sz w:val="32"/>
          <w:szCs w:val="32"/>
        </w:rPr>
        <w:t>》）</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hint="eastAsia"/>
          <w:sz w:val="32"/>
          <w:szCs w:val="32"/>
        </w:rPr>
        <w:t>（责任部门：宣传部，纪委（监察专员办公室）综合处）</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sz w:val="32"/>
          <w:szCs w:val="32"/>
        </w:rPr>
        <w:t>5.</w:t>
      </w:r>
      <w:r w:rsidR="008C1527">
        <w:rPr>
          <w:rFonts w:ascii="仿宋" w:eastAsia="仿宋" w:hAnsi="仿宋" w:hint="eastAsia"/>
          <w:sz w:val="32"/>
          <w:szCs w:val="32"/>
        </w:rPr>
        <w:t>举办</w:t>
      </w:r>
      <w:r w:rsidRPr="00287B23">
        <w:rPr>
          <w:rFonts w:ascii="仿宋" w:eastAsia="仿宋" w:hAnsi="仿宋"/>
          <w:sz w:val="32"/>
          <w:szCs w:val="32"/>
        </w:rPr>
        <w:t>纪检监察工作业</w:t>
      </w:r>
      <w:r w:rsidR="008C1527">
        <w:rPr>
          <w:rFonts w:ascii="仿宋" w:eastAsia="仿宋" w:hAnsi="仿宋"/>
          <w:sz w:val="32"/>
          <w:szCs w:val="32"/>
        </w:rPr>
        <w:t>务培训</w:t>
      </w:r>
      <w:r w:rsidR="008C1527">
        <w:rPr>
          <w:rFonts w:ascii="仿宋" w:eastAsia="仿宋" w:hAnsi="仿宋" w:hint="eastAsia"/>
          <w:sz w:val="32"/>
          <w:szCs w:val="32"/>
        </w:rPr>
        <w:t>班</w:t>
      </w:r>
      <w:r w:rsidRPr="00287B23">
        <w:rPr>
          <w:rFonts w:ascii="仿宋" w:eastAsia="仿宋" w:hAnsi="仿宋"/>
          <w:sz w:val="32"/>
          <w:szCs w:val="32"/>
        </w:rPr>
        <w:t>。针对基层党委（党总支）纪委书记、纪检委员，进行专题培训。</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hint="eastAsia"/>
          <w:sz w:val="32"/>
          <w:szCs w:val="32"/>
        </w:rPr>
        <w:t>（责任部门：纪委（监察专员办公室）综合处）</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sz w:val="32"/>
          <w:szCs w:val="32"/>
        </w:rPr>
        <w:t>6.开展其他自选活动。各基层党委（党总支）结合自身实际和特点，至少开展一项廉政文化自选活动，切实将党风廉政建设要求贯彻到实际工作中。</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hint="eastAsia"/>
          <w:sz w:val="32"/>
          <w:szCs w:val="32"/>
        </w:rPr>
        <w:t>（责任部门</w:t>
      </w:r>
      <w:r w:rsidRPr="00287B23">
        <w:rPr>
          <w:rFonts w:ascii="仿宋" w:eastAsia="仿宋" w:hAnsi="仿宋"/>
          <w:sz w:val="32"/>
          <w:szCs w:val="32"/>
        </w:rPr>
        <w:t>:各基层党委（党总支））</w:t>
      </w:r>
    </w:p>
    <w:p w:rsidR="00287B23" w:rsidRPr="0059599C" w:rsidRDefault="00287B23" w:rsidP="0059599C">
      <w:pPr>
        <w:spacing w:line="580" w:lineRule="exact"/>
        <w:ind w:firstLineChars="200" w:firstLine="640"/>
        <w:rPr>
          <w:rFonts w:ascii="黑体" w:eastAsia="黑体" w:hAnsi="黑体"/>
          <w:sz w:val="32"/>
          <w:szCs w:val="32"/>
        </w:rPr>
      </w:pPr>
      <w:r w:rsidRPr="0059599C">
        <w:rPr>
          <w:rFonts w:ascii="黑体" w:eastAsia="黑体" w:hAnsi="黑体" w:hint="eastAsia"/>
          <w:sz w:val="32"/>
          <w:szCs w:val="32"/>
        </w:rPr>
        <w:t>三、工作要求</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sz w:val="32"/>
          <w:szCs w:val="32"/>
        </w:rPr>
        <w:t>1.提高认识，加强领导。各基层党委（党总支）、各部门单位要担负起党风廉政建设主体责任，自觉把组织开展“廉政文化月”活动放到全面从严治党全局的高度来认识和把握，作为党风廉政建设的基础性工作来抓，扎实推进“廉政文化月”活动。各基层党委（党总支）、各部门单位主要负责人要切实担负起“第一责任人”责任，亲自抓、带头干，发</w:t>
      </w:r>
      <w:r w:rsidRPr="00287B23">
        <w:rPr>
          <w:rFonts w:ascii="仿宋" w:eastAsia="仿宋" w:hAnsi="仿宋"/>
          <w:sz w:val="32"/>
          <w:szCs w:val="32"/>
        </w:rPr>
        <w:lastRenderedPageBreak/>
        <w:t>挥好示范带头作用。</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sz w:val="32"/>
          <w:szCs w:val="32"/>
        </w:rPr>
        <w:t>2.聚焦主题，突出重点。要聚焦党章党规党纪、宪法法律法规和制度这一主线，紧密结合岗位和专业特点，在尊崇制度、执行制度、维护制度上下功夫，在知敬畏、存戒惧、守底线、履职责方面找差距，不断强化自我修炼、自我约束、自我改造。要通过“廉政文化月”活动使党员干部在认识上有新提高，作风上有新转变，工作上有新成效。</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sz w:val="32"/>
          <w:szCs w:val="32"/>
        </w:rPr>
        <w:t>3.强化措施，总结凝练。各基层党委（党总支）要根据通知要求</w:t>
      </w:r>
      <w:r w:rsidRPr="00287B23">
        <w:rPr>
          <w:rFonts w:ascii="仿宋" w:eastAsia="仿宋" w:hAnsi="仿宋" w:hint="eastAsia"/>
          <w:sz w:val="32"/>
          <w:szCs w:val="32"/>
        </w:rPr>
        <w:t>并结合本单位实际，进一步</w:t>
      </w:r>
      <w:r w:rsidR="00E02225">
        <w:rPr>
          <w:rFonts w:ascii="仿宋" w:eastAsia="仿宋" w:hAnsi="仿宋" w:hint="eastAsia"/>
          <w:sz w:val="32"/>
          <w:szCs w:val="32"/>
        </w:rPr>
        <w:t>提升</w:t>
      </w:r>
      <w:r w:rsidRPr="00287B23">
        <w:rPr>
          <w:rFonts w:ascii="仿宋" w:eastAsia="仿宋" w:hAnsi="仿宋" w:hint="eastAsia"/>
          <w:sz w:val="32"/>
          <w:szCs w:val="32"/>
        </w:rPr>
        <w:t>主动作为意识，创新内容、创新形式、创新举措，开展富有针对性和实效性的宣传教育活动，增强活动效果。活动期间，校（院）纪委将通过多种方式对活动开展情况进行监督检查。活动结束后，各基层党委（党总支）要对活动开展情况、取得的成果、主要经验以及存在的问题等进行认真总结，并将总结材料报校（院）纪委（监察专员办公室）综合处。</w:t>
      </w:r>
    </w:p>
    <w:p w:rsidR="00287B23" w:rsidRP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hint="eastAsia"/>
          <w:sz w:val="32"/>
          <w:szCs w:val="32"/>
        </w:rPr>
        <w:t>联系人：李传圣</w:t>
      </w:r>
      <w:r w:rsidR="006E4E6E">
        <w:rPr>
          <w:rFonts w:ascii="仿宋" w:eastAsia="仿宋" w:hAnsi="仿宋" w:hint="eastAsia"/>
          <w:sz w:val="32"/>
          <w:szCs w:val="32"/>
        </w:rPr>
        <w:t xml:space="preserve"> </w:t>
      </w:r>
      <w:r w:rsidR="006E4E6E">
        <w:rPr>
          <w:rFonts w:ascii="仿宋" w:eastAsia="仿宋" w:hAnsi="仿宋"/>
          <w:sz w:val="32"/>
          <w:szCs w:val="32"/>
        </w:rPr>
        <w:t xml:space="preserve"> </w:t>
      </w:r>
      <w:r w:rsidR="008C7F3D">
        <w:rPr>
          <w:rFonts w:ascii="仿宋" w:eastAsia="仿宋" w:hAnsi="仿宋" w:hint="eastAsia"/>
          <w:sz w:val="32"/>
          <w:szCs w:val="32"/>
        </w:rPr>
        <w:t xml:space="preserve"> </w:t>
      </w:r>
      <w:r w:rsidRPr="00287B23">
        <w:rPr>
          <w:rFonts w:ascii="仿宋" w:eastAsia="仿宋" w:hAnsi="仿宋" w:hint="eastAsia"/>
          <w:sz w:val="32"/>
          <w:szCs w:val="32"/>
        </w:rPr>
        <w:t>电子邮箱：</w:t>
      </w:r>
      <w:r w:rsidRPr="00287B23">
        <w:rPr>
          <w:rFonts w:ascii="仿宋" w:eastAsia="仿宋" w:hAnsi="仿宋"/>
          <w:sz w:val="32"/>
          <w:szCs w:val="32"/>
        </w:rPr>
        <w:t>jwjc@qlu.edu.cn</w:t>
      </w:r>
    </w:p>
    <w:p w:rsidR="00287B23" w:rsidRDefault="00287B23" w:rsidP="0059599C">
      <w:pPr>
        <w:spacing w:line="580" w:lineRule="exact"/>
        <w:ind w:firstLineChars="200" w:firstLine="640"/>
        <w:rPr>
          <w:rFonts w:ascii="仿宋" w:eastAsia="仿宋" w:hAnsi="仿宋"/>
          <w:sz w:val="32"/>
          <w:szCs w:val="32"/>
        </w:rPr>
      </w:pPr>
      <w:r w:rsidRPr="00287B23">
        <w:rPr>
          <w:rFonts w:ascii="仿宋" w:eastAsia="仿宋" w:hAnsi="仿宋" w:hint="eastAsia"/>
          <w:sz w:val="32"/>
          <w:szCs w:val="32"/>
        </w:rPr>
        <w:t>联系电话：</w:t>
      </w:r>
      <w:r w:rsidRPr="00287B23">
        <w:rPr>
          <w:rFonts w:ascii="仿宋" w:eastAsia="仿宋" w:hAnsi="仿宋"/>
          <w:sz w:val="32"/>
          <w:szCs w:val="32"/>
        </w:rPr>
        <w:t>8963</w:t>
      </w:r>
      <w:r w:rsidR="00D76933">
        <w:rPr>
          <w:rFonts w:ascii="仿宋" w:eastAsia="仿宋" w:hAnsi="仿宋"/>
          <w:sz w:val="32"/>
          <w:szCs w:val="32"/>
        </w:rPr>
        <w:t>1821</w:t>
      </w:r>
      <w:r w:rsidR="00ED763D">
        <w:rPr>
          <w:rFonts w:ascii="仿宋" w:eastAsia="仿宋" w:hAnsi="仿宋"/>
          <w:sz w:val="32"/>
          <w:szCs w:val="32"/>
        </w:rPr>
        <w:t xml:space="preserve">  13964108601</w:t>
      </w:r>
    </w:p>
    <w:p w:rsidR="00B12497" w:rsidRDefault="008C7F3D" w:rsidP="00C8186D">
      <w:pPr>
        <w:spacing w:line="58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rsidR="00287B23" w:rsidRDefault="00287B23" w:rsidP="0059599C">
      <w:pPr>
        <w:spacing w:line="580" w:lineRule="exact"/>
        <w:ind w:firstLineChars="400" w:firstLine="1280"/>
        <w:jc w:val="left"/>
        <w:rPr>
          <w:rFonts w:ascii="仿宋" w:eastAsia="仿宋" w:hAnsi="仿宋"/>
          <w:sz w:val="32"/>
          <w:szCs w:val="32"/>
        </w:rPr>
      </w:pPr>
      <w:r w:rsidRPr="00287B23">
        <w:rPr>
          <w:rFonts w:ascii="仿宋" w:eastAsia="仿宋" w:hAnsi="仿宋" w:hint="eastAsia"/>
          <w:sz w:val="32"/>
          <w:szCs w:val="32"/>
        </w:rPr>
        <w:t>纪委（监察专员办公室）</w:t>
      </w:r>
      <w:r w:rsidR="00EE2CFA">
        <w:rPr>
          <w:rFonts w:ascii="仿宋" w:eastAsia="仿宋" w:hAnsi="仿宋" w:hint="eastAsia"/>
          <w:sz w:val="32"/>
          <w:szCs w:val="32"/>
        </w:rPr>
        <w:t xml:space="preserve"> </w:t>
      </w:r>
      <w:r w:rsidR="00EE2CFA">
        <w:rPr>
          <w:rFonts w:ascii="仿宋" w:eastAsia="仿宋" w:hAnsi="仿宋"/>
          <w:sz w:val="32"/>
          <w:szCs w:val="32"/>
        </w:rPr>
        <w:t xml:space="preserve">      </w:t>
      </w:r>
      <w:r w:rsidR="00EE2CFA">
        <w:rPr>
          <w:rFonts w:ascii="仿宋" w:eastAsia="仿宋" w:hAnsi="仿宋" w:hint="eastAsia"/>
          <w:sz w:val="32"/>
          <w:szCs w:val="32"/>
        </w:rPr>
        <w:t>组织部</w:t>
      </w:r>
    </w:p>
    <w:p w:rsidR="00EE2CFA" w:rsidRDefault="00EE2CFA" w:rsidP="0059599C">
      <w:pPr>
        <w:spacing w:line="580" w:lineRule="exact"/>
        <w:ind w:firstLineChars="400" w:firstLine="1280"/>
        <w:jc w:val="left"/>
        <w:rPr>
          <w:rFonts w:ascii="仿宋" w:eastAsia="仿宋" w:hAnsi="仿宋"/>
          <w:sz w:val="32"/>
          <w:szCs w:val="32"/>
        </w:rPr>
      </w:pPr>
      <w:r>
        <w:rPr>
          <w:rFonts w:ascii="仿宋" w:eastAsia="仿宋" w:hAnsi="仿宋" w:hint="eastAsia"/>
          <w:sz w:val="32"/>
          <w:szCs w:val="32"/>
        </w:rPr>
        <w:t xml:space="preserve">宣传部  </w:t>
      </w:r>
      <w:r>
        <w:rPr>
          <w:rFonts w:ascii="仿宋" w:eastAsia="仿宋" w:hAnsi="仿宋"/>
          <w:sz w:val="32"/>
          <w:szCs w:val="32"/>
        </w:rPr>
        <w:t xml:space="preserve">                     </w:t>
      </w:r>
      <w:r>
        <w:rPr>
          <w:rFonts w:ascii="仿宋" w:eastAsia="仿宋" w:hAnsi="仿宋" w:hint="eastAsia"/>
          <w:sz w:val="32"/>
          <w:szCs w:val="32"/>
        </w:rPr>
        <w:t xml:space="preserve">团 </w:t>
      </w:r>
      <w:r>
        <w:rPr>
          <w:rFonts w:ascii="仿宋" w:eastAsia="仿宋" w:hAnsi="仿宋"/>
          <w:sz w:val="32"/>
          <w:szCs w:val="32"/>
        </w:rPr>
        <w:t xml:space="preserve"> </w:t>
      </w:r>
      <w:r>
        <w:rPr>
          <w:rFonts w:ascii="仿宋" w:eastAsia="仿宋" w:hAnsi="仿宋" w:hint="eastAsia"/>
          <w:sz w:val="32"/>
          <w:szCs w:val="32"/>
        </w:rPr>
        <w:t>委</w:t>
      </w:r>
    </w:p>
    <w:p w:rsidR="00C8186D" w:rsidRDefault="00C8186D" w:rsidP="0059599C">
      <w:pPr>
        <w:spacing w:line="580" w:lineRule="exact"/>
        <w:ind w:firstLineChars="400" w:firstLine="1280"/>
        <w:jc w:val="left"/>
        <w:rPr>
          <w:rFonts w:ascii="仿宋" w:eastAsia="仿宋" w:hAnsi="仿宋"/>
          <w:sz w:val="32"/>
          <w:szCs w:val="32"/>
        </w:rPr>
      </w:pPr>
    </w:p>
    <w:p w:rsidR="00B12497" w:rsidRDefault="00287B23" w:rsidP="009B4E53">
      <w:pPr>
        <w:spacing w:line="580" w:lineRule="exact"/>
        <w:ind w:firstLineChars="1600" w:firstLine="5120"/>
      </w:pPr>
      <w:r w:rsidRPr="00287B23">
        <w:rPr>
          <w:rFonts w:ascii="仿宋" w:eastAsia="仿宋" w:hAnsi="仿宋"/>
          <w:sz w:val="32"/>
          <w:szCs w:val="32"/>
        </w:rPr>
        <w:t>2020年</w:t>
      </w:r>
      <w:r w:rsidR="00FE5FE9">
        <w:rPr>
          <w:rFonts w:ascii="仿宋" w:eastAsia="仿宋" w:hAnsi="仿宋"/>
          <w:sz w:val="32"/>
          <w:szCs w:val="32"/>
        </w:rPr>
        <w:t>10</w:t>
      </w:r>
      <w:r w:rsidRPr="00287B23">
        <w:rPr>
          <w:rFonts w:ascii="仿宋" w:eastAsia="仿宋" w:hAnsi="仿宋"/>
          <w:sz w:val="32"/>
          <w:szCs w:val="32"/>
        </w:rPr>
        <w:t>月</w:t>
      </w:r>
      <w:r w:rsidR="00636F77">
        <w:rPr>
          <w:rFonts w:ascii="仿宋" w:eastAsia="仿宋" w:hAnsi="仿宋"/>
          <w:sz w:val="32"/>
          <w:szCs w:val="32"/>
        </w:rPr>
        <w:t>9</w:t>
      </w:r>
      <w:r w:rsidRPr="00287B23">
        <w:rPr>
          <w:rFonts w:ascii="仿宋" w:eastAsia="仿宋" w:hAnsi="仿宋"/>
          <w:sz w:val="32"/>
          <w:szCs w:val="32"/>
        </w:rPr>
        <w:t>日</w:t>
      </w:r>
    </w:p>
    <w:p w:rsidR="008C7F3D" w:rsidRPr="005C363C" w:rsidRDefault="008C7F3D" w:rsidP="008C7F3D">
      <w:pPr>
        <w:widowControl/>
        <w:jc w:val="left"/>
      </w:pPr>
      <w:bookmarkStart w:id="0" w:name="_GoBack"/>
      <w:bookmarkEnd w:id="0"/>
    </w:p>
    <w:sectPr w:rsidR="008C7F3D" w:rsidRPr="005C36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9B0" w:rsidRDefault="006B39B0" w:rsidP="00EE2CFA">
      <w:r>
        <w:separator/>
      </w:r>
    </w:p>
  </w:endnote>
  <w:endnote w:type="continuationSeparator" w:id="0">
    <w:p w:rsidR="006B39B0" w:rsidRDefault="006B39B0" w:rsidP="00EE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9B0" w:rsidRDefault="006B39B0" w:rsidP="00EE2CFA">
      <w:r>
        <w:separator/>
      </w:r>
    </w:p>
  </w:footnote>
  <w:footnote w:type="continuationSeparator" w:id="0">
    <w:p w:rsidR="006B39B0" w:rsidRDefault="006B39B0" w:rsidP="00EE2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23"/>
    <w:rsid w:val="00082D60"/>
    <w:rsid w:val="00091428"/>
    <w:rsid w:val="001D790F"/>
    <w:rsid w:val="00271777"/>
    <w:rsid w:val="00287B23"/>
    <w:rsid w:val="0037406F"/>
    <w:rsid w:val="00523137"/>
    <w:rsid w:val="00590E14"/>
    <w:rsid w:val="0059599C"/>
    <w:rsid w:val="00636F77"/>
    <w:rsid w:val="006B39B0"/>
    <w:rsid w:val="006E4E6E"/>
    <w:rsid w:val="00827F3C"/>
    <w:rsid w:val="0084262F"/>
    <w:rsid w:val="00882A63"/>
    <w:rsid w:val="0088436E"/>
    <w:rsid w:val="008C1527"/>
    <w:rsid w:val="008C7F3D"/>
    <w:rsid w:val="00942E48"/>
    <w:rsid w:val="009B4E53"/>
    <w:rsid w:val="00A23FEE"/>
    <w:rsid w:val="00A7780F"/>
    <w:rsid w:val="00A93FE2"/>
    <w:rsid w:val="00AA3E0E"/>
    <w:rsid w:val="00B12497"/>
    <w:rsid w:val="00B137EF"/>
    <w:rsid w:val="00C002C8"/>
    <w:rsid w:val="00C8186D"/>
    <w:rsid w:val="00C90590"/>
    <w:rsid w:val="00C9466C"/>
    <w:rsid w:val="00CE0BEC"/>
    <w:rsid w:val="00D76933"/>
    <w:rsid w:val="00D90169"/>
    <w:rsid w:val="00E02225"/>
    <w:rsid w:val="00E8750C"/>
    <w:rsid w:val="00ED763D"/>
    <w:rsid w:val="00EE2CFA"/>
    <w:rsid w:val="00F554AF"/>
    <w:rsid w:val="00F95D9C"/>
    <w:rsid w:val="00FE5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0B69"/>
  <w15:chartTrackingRefBased/>
  <w15:docId w15:val="{EE49D554-953E-49A6-842B-8D0020F3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80F"/>
    <w:rPr>
      <w:sz w:val="18"/>
      <w:szCs w:val="18"/>
    </w:rPr>
  </w:style>
  <w:style w:type="character" w:customStyle="1" w:styleId="a4">
    <w:name w:val="批注框文本 字符"/>
    <w:basedOn w:val="a0"/>
    <w:link w:val="a3"/>
    <w:uiPriority w:val="99"/>
    <w:semiHidden/>
    <w:rsid w:val="00A7780F"/>
    <w:rPr>
      <w:sz w:val="18"/>
      <w:szCs w:val="18"/>
    </w:rPr>
  </w:style>
  <w:style w:type="paragraph" w:styleId="a5">
    <w:name w:val="header"/>
    <w:basedOn w:val="a"/>
    <w:link w:val="a6"/>
    <w:uiPriority w:val="99"/>
    <w:unhideWhenUsed/>
    <w:rsid w:val="00EE2CF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E2CFA"/>
    <w:rPr>
      <w:sz w:val="18"/>
      <w:szCs w:val="18"/>
    </w:rPr>
  </w:style>
  <w:style w:type="paragraph" w:styleId="a7">
    <w:name w:val="footer"/>
    <w:basedOn w:val="a"/>
    <w:link w:val="a8"/>
    <w:uiPriority w:val="99"/>
    <w:unhideWhenUsed/>
    <w:rsid w:val="00EE2CFA"/>
    <w:pPr>
      <w:tabs>
        <w:tab w:val="center" w:pos="4153"/>
        <w:tab w:val="right" w:pos="8306"/>
      </w:tabs>
      <w:snapToGrid w:val="0"/>
      <w:jc w:val="left"/>
    </w:pPr>
    <w:rPr>
      <w:sz w:val="18"/>
      <w:szCs w:val="18"/>
    </w:rPr>
  </w:style>
  <w:style w:type="character" w:customStyle="1" w:styleId="a8">
    <w:name w:val="页脚 字符"/>
    <w:basedOn w:val="a0"/>
    <w:link w:val="a7"/>
    <w:uiPriority w:val="99"/>
    <w:rsid w:val="00EE2CFA"/>
    <w:rPr>
      <w:sz w:val="18"/>
      <w:szCs w:val="18"/>
    </w:rPr>
  </w:style>
  <w:style w:type="character" w:styleId="a9">
    <w:name w:val="Hyperlink"/>
    <w:basedOn w:val="a0"/>
    <w:rsid w:val="00B137EF"/>
    <w:rPr>
      <w:color w:val="0563C1" w:themeColor="hyperlink"/>
      <w:u w:val="single"/>
    </w:rPr>
  </w:style>
  <w:style w:type="table" w:styleId="aa">
    <w:name w:val="Table Grid"/>
    <w:basedOn w:val="a1"/>
    <w:uiPriority w:val="59"/>
    <w:rsid w:val="008C7F3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qFormat/>
    <w:rsid w:val="008C7F3D"/>
    <w:pPr>
      <w:jc w:val="left"/>
    </w:pPr>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C35B-9A0E-47C5-8635-70F0D0D3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3</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jwjc</dc:creator>
  <cp:keywords/>
  <dc:description/>
  <cp:lastModifiedBy>李传圣</cp:lastModifiedBy>
  <cp:revision>34</cp:revision>
  <cp:lastPrinted>2020-10-07T01:01:00Z</cp:lastPrinted>
  <dcterms:created xsi:type="dcterms:W3CDTF">2020-08-16T23:46:00Z</dcterms:created>
  <dcterms:modified xsi:type="dcterms:W3CDTF">2020-10-08T02:38:00Z</dcterms:modified>
</cp:coreProperties>
</file>